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98" w:rsidRDefault="00516398" w:rsidP="00516398">
      <w:pPr>
        <w:pStyle w:val="a3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516398" w:rsidRDefault="00516398" w:rsidP="00516398">
      <w:pPr>
        <w:pStyle w:val="a3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16398" w:rsidRDefault="00516398" w:rsidP="0051639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Межведомственная программа развития дополнительного образования детей в Российской Федерации до 2020 года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Актуальность программы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Происходящие социально-экономические изменения обусловили необходимость разработки межведомственной программы развития дополнительного образования детей в Российской Федерации до 2020 года.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Требования к модернизационным изменениям сферы дополнительного образования детей (ДОД) были изложены</w:t>
      </w:r>
      <w:r>
        <w:rPr>
          <w:rFonts w:ascii="Times New Roman" w:hAnsi="Times New Roman"/>
          <w:sz w:val="24"/>
          <w:szCs w:val="24"/>
        </w:rPr>
        <w:t xml:space="preserve"> В.В. Путиным в предвыборной статье </w:t>
      </w:r>
      <w:r>
        <w:rPr>
          <w:rFonts w:ascii="Times New Roman" w:hAnsi="Times New Roman"/>
          <w:bCs/>
          <w:sz w:val="24"/>
          <w:szCs w:val="24"/>
        </w:rPr>
        <w:t>"Строительство справедливости. Социальная политика для России"</w:t>
      </w:r>
      <w:r>
        <w:rPr>
          <w:rFonts w:ascii="Times New Roman" w:hAnsi="Times New Roman"/>
          <w:sz w:val="24"/>
          <w:szCs w:val="24"/>
        </w:rPr>
        <w:t xml:space="preserve">. Применительно к  ДОД в статье отмечается, что за последнее время произошел отток из нее значительной части кадровых и финансовых ресурсов. Посещаемость кружков и секций уменьшилась и в настоящее время охватывает только половину школьников, причем только четвертая часть из них занимается на бесплатной основе.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В.В. Путин предложил вернуть систему ДОД в сферу ответственности государства - на региональный уровень, оказывая при необходимости поддержку из федерального бюджета. 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Меры, принимаемые государством по развитию ДОД, нашли свое отражение в Указе Президента Российской Федерации от 7 мая 2012 г. № 599 «О мерах по реализации государственной политики в области образования и науки». Правительству Российской Федерации поручено обеспечить достижение следующих показателей: 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70-75%, предусмотрев, что 50% из них должны обучаться за счет бюджетных ассигнований федерального бюджета, а также подготовить предложения о передаче субъектам Российской Федерации полномочий по предоставлению ДОД, предусмотрев, при необходимости, софинансирование реализации названных полномочий за счет бюджетных ассигнований федерального бюджета.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Сфера ДОД объективно нуждается в  оформлении государственного заказа и государственных гарантий развития, поддержке заинтересованных в ее деятельности министерств и ведомств.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Актуальность межведомственной программы обусловлена тем, что сфера  ДОД является одним из наиболее развивающихся сегментов рынка образовательных услуг с высоким уровнем активности, растущим объемом инвестиций со стороны частного сектора, что позволяет рассматривать как один  из приоритетов   инновационного развития страны. </w:t>
      </w:r>
    </w:p>
    <w:p w:rsidR="00516398" w:rsidRDefault="00516398" w:rsidP="00516398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Особенностью существующей сферы ДОД  является ее интеграционный и</w:t>
      </w:r>
      <w:r>
        <w:rPr>
          <w:rFonts w:ascii="Times New Roman" w:hAnsi="Times New Roman"/>
          <w:color w:val="008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межведомственный характер.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дополнительного образования детей реализуются в учреждениях ДОД, общеобразовательных школах, дошкольных учреждениях, учреждениях среднего профессионального образования, охватывают различные сферы деятельности и интересов – образование, культуру и искусство, физическую культуру и спорт.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последние годы сфера ДОД испытывает системный и содержательный кризис, так как существующие межведомственные преграды не способствуют эффективному развитию ДОД и снижают результативность деятельности учреждений ДОД. Требования к повышению качества сферы ДОД, предъявляют, прежде всего, дети и родители, профессиональное сообщество.  Необходимо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активнее использовать конкурсные и подрядные механизмы для успешного привлечения и использования негосударственных образовательных проектов и программ, способных давать качественные практико-</w:t>
      </w:r>
      <w:r>
        <w:rPr>
          <w:rFonts w:ascii="Times New Roman" w:hAnsi="Times New Roman"/>
          <w:sz w:val="24"/>
          <w:szCs w:val="24"/>
        </w:rPr>
        <w:lastRenderedPageBreak/>
        <w:t xml:space="preserve">ориентированные знания, формировать социальную компетентность у детей, развивать опыт  общественно-значимой деятельности.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6398" w:rsidRDefault="00516398" w:rsidP="00516398">
      <w:pPr>
        <w:shd w:val="clear" w:color="auto" w:fill="FFFFFF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Правовыми основами деятельности существующей сферы ДОД являются: Закон РФ от 29.12.2012 № 273-ФЗ «Об образовании в Российской Федерации»; Закон РФ от 09.10.1992 г. № 3612-1 «Основы законодательства Российской Федерации о культуре»;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едеральный закон от 04.12.2007 N 329-ФЗ «О физической культуре и спорте в Российской Федерации»; </w:t>
      </w:r>
      <w:r>
        <w:rPr>
          <w:rFonts w:ascii="Times New Roman" w:hAnsi="Times New Roman"/>
          <w:sz w:val="24"/>
          <w:szCs w:val="24"/>
        </w:rPr>
        <w:t>Национальная стратегия действий в интересах детей РФ до 2017 года, утвержденная Указом Президента Российской Федерации от 01.06.2012 № 761; Концепция развития образования в сфере культуры и искусства в Российской Федерации на 2008 - 2015 годы, утвержденная Распоряжением Правительства Российской Федерации от 25.08.2008 № 1244-р;  Государственная программа  Российской Федерации «Развитие образования на 2013-2020 годы», утвержденная Постановлением Правительства Российской Федерации 22.11.2012 г., № 2148-р;   Государственная программа «Развитие культуры и туризма на 2013-2020 годы», утвержденная Распоряжением Правительства Российской Федерации  от 27.12.2012 N 2567; Государственная программа «Развитие физической культуры и спорта на 2013-2020 годы».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Сфера ДОД создает особенные возможности для развития образования в целом, в т.ч. для опережающего обновления его содержания в соответствии с задачами перспективного развития страны. Фактически оно является инновационной площадкой для отработки  образовательных моделей и технологий будущего. При этом  важно сохранение многолетних традиций сферы ДОД.  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 обладает следующими особенностями: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 свободой выбора обучающимися и родителями образовательной программы, режима ее освоения, смены программ и организаций;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широким набором видов деятельности, позволяющим обучающимся осуществлять выбор исходя из собственных интересов и способностей;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ограниченной регламентацией поведения и общения, возможностью проявления инициативы, индивидуальности и творчества;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гибкостью (мобильностью) образовательных программ;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общественно-значимой связью с практикой (социальной, профессиональной);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возможностями межвозрастного взаимодействия и оформления возрастных переходов в сфере ДОД.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Указанная специфика обуславливает значимость разработки межведомственной программы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 дополнительного образования детей в Российской Федерации  до 2020 года, интегрирующей ресурсы учреждений ДОД, сфер образования и молодежной политики, культуры и искусства, физической культуры и спорта.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 не является унифицированным, оно ориентировано как на удовлетворение общественной потребности в ранней профессиональной ориентации нового поколения, так и на удовлетворение индивидуально-групповых потребностей, которые объективно не могут быть учтены в системе общего образования.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Цель Программы:</w:t>
      </w:r>
    </w:p>
    <w:p w:rsidR="00516398" w:rsidRDefault="00516398" w:rsidP="00516398">
      <w:pPr>
        <w:pStyle w:val="a5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создание условий для модернизации и устойчивого развития сферы ДОД, обеспечивающих увеличение  масштаба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деятельности, качества услуг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  <w:r>
        <w:rPr>
          <w:b/>
          <w:sz w:val="24"/>
          <w:szCs w:val="24"/>
        </w:rPr>
        <w:t xml:space="preserve">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закрепление и обеспечение социальных гарантий государства в сфере ДОД;</w:t>
      </w:r>
    </w:p>
    <w:p w:rsidR="00516398" w:rsidRDefault="00516398" w:rsidP="005163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создание условий для эффективного использования ресурсов ДОД в интересах детей, семей, общества, государства;</w:t>
      </w:r>
    </w:p>
    <w:p w:rsidR="00516398" w:rsidRDefault="00516398" w:rsidP="005163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 механизмов вовлечения детей в сферу ДОД;</w:t>
      </w:r>
    </w:p>
    <w:p w:rsidR="00516398" w:rsidRDefault="00516398" w:rsidP="005163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обеспечение доступности услуг ДОД для граждан независимо от места жительства, социально-экономического статуса,  состояния здоровья;</w:t>
      </w:r>
    </w:p>
    <w:p w:rsidR="00516398" w:rsidRDefault="00516398" w:rsidP="005163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увеличение инвестиционной привлекательности, обеспечение инновационного характера развития ДОД;</w:t>
      </w:r>
    </w:p>
    <w:p w:rsidR="00516398" w:rsidRDefault="00516398" w:rsidP="005163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 кадрового потенциала сферы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нормативного  правового обеспечения, финансово-экономических механизмов  развития сферы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международного сотрудничества   в сфере ДОД.</w:t>
      </w:r>
      <w:r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16398" w:rsidRDefault="00516398" w:rsidP="00516398">
      <w:pPr>
        <w:pStyle w:val="1"/>
        <w:spacing w:before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bookmarkStart w:id="0" w:name="_Toc340045861"/>
      <w:r>
        <w:rPr>
          <w:rFonts w:ascii="Times New Roman" w:hAnsi="Times New Roman"/>
          <w:color w:val="auto"/>
          <w:sz w:val="24"/>
          <w:szCs w:val="24"/>
        </w:rPr>
        <w:t>Принципы развития сферы ДОД:</w:t>
      </w:r>
    </w:p>
    <w:bookmarkEnd w:id="0"/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вариативность и многообразие программ для удовлетворения различных видов социально-творческой деятельности детей;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доступности и свободы выбора программ;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сферы ДОД как составляющей национальной системы поиска и  поддержки талантов;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поддержка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 (ОВЗ), дети из семей с  низким социально-экономическим статусом);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поддержка программ, направленных на выявление одаренных и мотивированных детей, и дальнейшее содействие в их совершенствовании;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партнерство государства, бизнеса, институтов гражданского общества, семей; межведомственная и межуровневая кооперация, сетевое взаимодействие, использование культурных, исторических, географических ресурсов территорий; 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вариативность моделей управления ДОД;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международная кооперация и интеграция;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координация федеральной, региональной и муниципальной политики, учет региональных социокультурных особенностей и традиций ДОД;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сферы ДОД как инвестиционно привлекательной и инновационной;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информационная прозрачность, обеспечение доступа к полной и объективной информации о содержании деятельности, качестве услуг и работ;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конкурентной среды и устранение административных барьеров в сфере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открытый государственно-общественный характер управления, опора на  механизмы общественной экспертизы и контроля, саморегулирования;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многоканальное финансирование, прозрачность распределения бюджетных средств и эффективность их использования, в т.ч. за счет концентрации ресурсов на приоритетных направлениях развития ДОД.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Toc340045862"/>
      <w:r>
        <w:rPr>
          <w:rFonts w:ascii="Times New Roman" w:hAnsi="Times New Roman"/>
          <w:b/>
          <w:sz w:val="24"/>
          <w:szCs w:val="24"/>
        </w:rPr>
        <w:t>Условия реализации программы</w:t>
      </w:r>
      <w:bookmarkEnd w:id="1"/>
      <w:r>
        <w:rPr>
          <w:rFonts w:ascii="Times New Roman" w:hAnsi="Times New Roman"/>
          <w:b/>
          <w:sz w:val="24"/>
          <w:szCs w:val="24"/>
        </w:rPr>
        <w:t>:</w:t>
      </w:r>
    </w:p>
    <w:p w:rsidR="00516398" w:rsidRDefault="00516398" w:rsidP="00516398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Для развития сферы ДОД на федеральном уровне и в субъектах Российской Федерации    необходимо обеспечение совокупности условий:</w:t>
      </w:r>
    </w:p>
    <w:p w:rsidR="00516398" w:rsidRDefault="00516398" w:rsidP="00516398">
      <w:pPr>
        <w:pStyle w:val="Default"/>
        <w:ind w:firstLine="567"/>
        <w:jc w:val="both"/>
        <w:rPr>
          <w:color w:val="auto"/>
        </w:rPr>
      </w:pPr>
      <w:r>
        <w:rPr>
          <w:color w:val="4F81BD"/>
        </w:rPr>
        <w:t xml:space="preserve"> </w:t>
      </w:r>
      <w:r>
        <w:rPr>
          <w:color w:val="auto"/>
        </w:rPr>
        <w:t xml:space="preserve">- нормативных   правовых (внесение изменений в законодательство, разграничение полномочий между федеральными, региональными и местными органами исполнительной </w:t>
      </w:r>
      <w:r>
        <w:rPr>
          <w:color w:val="auto"/>
        </w:rPr>
        <w:lastRenderedPageBreak/>
        <w:t>власти, разработка федеральных требований к условиям реализации и структуре  программ ДОД, новых СанПиН, профессиональных стандартов, норматива нагрузки на ребенка и др.);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кадровых (организация повышения квалификации педагогических и управленческих кадров, разработка моделей подготовки кадров для ДОД в условиях реализации федеральных государственных образовательных стандартов среднего и высшего профессионального образования, профессиональная переподготовка кадров для работы в сфере ДОД); </w:t>
      </w:r>
    </w:p>
    <w:p w:rsidR="00516398" w:rsidRDefault="00516398" w:rsidP="00516398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 научно-методических (проведение фундаментальных и прикладных исследований, развитие программно-методического обеспечения, разграничение уровней освоения программ ДОД, разработка инновационных образовательных и информационных технологий, способов мониторинга и оценки эффективности ДОД, обоснование использования сетевого взаимодействия деятельности ресурсных центров для модернизации и диверсификации программ ДОД);</w:t>
      </w:r>
    </w:p>
    <w:p w:rsidR="00516398" w:rsidRDefault="00516398" w:rsidP="00516398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 организационно-управленческих</w:t>
      </w:r>
      <w:r>
        <w:rPr>
          <w:i/>
          <w:color w:val="auto"/>
        </w:rPr>
        <w:t xml:space="preserve"> (</w:t>
      </w:r>
      <w:r>
        <w:rPr>
          <w:color w:val="auto"/>
        </w:rPr>
        <w:t>направленных на открытость сферы ДОД через привлечение государственных, муниципальных, негосударственных субъектов путем внедрения конкурсных процедур для реализации</w:t>
      </w:r>
      <w:r>
        <w:rPr>
          <w:color w:val="4F81BD"/>
        </w:rPr>
        <w:t xml:space="preserve"> </w:t>
      </w:r>
      <w:r>
        <w:rPr>
          <w:color w:val="auto"/>
        </w:rPr>
        <w:t>образовательных программ и услуг;</w:t>
      </w:r>
      <w:r>
        <w:rPr>
          <w:color w:val="4F81BD"/>
        </w:rPr>
        <w:t xml:space="preserve"> </w:t>
      </w:r>
      <w:r>
        <w:rPr>
          <w:color w:val="auto"/>
        </w:rPr>
        <w:t>совершенствование маркетинговой деятельности, внедрение механизмов изучения заказа, удовлетворенности его реализацией);</w:t>
      </w:r>
    </w:p>
    <w:p w:rsidR="00516398" w:rsidRDefault="00516398" w:rsidP="00516398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 материально-технических   (развитие материально-технической базы в соответствии с требованиями личности, государства, общества, инновационной экономики, рынка труда, техносферы образования);</w:t>
      </w:r>
    </w:p>
    <w:p w:rsidR="00516398" w:rsidRDefault="00516398" w:rsidP="00516398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 информационных;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    </w:t>
      </w:r>
    </w:p>
    <w:p w:rsidR="00516398" w:rsidRDefault="00516398" w:rsidP="00516398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финансово-экономических   (определение и введение норматива подушевого финансирования, алгоритма расчета стоимости услуги, работы; механизмов гарантированной бесплатной услуги, условий оказания услуг на платной основе,   механизмов стимулирования привлечения внебюджетных средств в сферу ДОД, оплаты труда педагогических кадров сферы  ДОД).  </w:t>
      </w:r>
    </w:p>
    <w:p w:rsidR="00516398" w:rsidRDefault="00516398" w:rsidP="00516398">
      <w:pPr>
        <w:pStyle w:val="Default"/>
        <w:ind w:firstLine="567"/>
        <w:jc w:val="both"/>
        <w:rPr>
          <w:b/>
          <w:color w:val="auto"/>
        </w:rPr>
      </w:pPr>
    </w:p>
    <w:p w:rsidR="00516398" w:rsidRDefault="00516398" w:rsidP="00516398">
      <w:pPr>
        <w:pStyle w:val="Default"/>
        <w:ind w:firstLine="567"/>
        <w:jc w:val="both"/>
        <w:rPr>
          <w:b/>
          <w:color w:val="auto"/>
        </w:rPr>
      </w:pPr>
      <w:r>
        <w:rPr>
          <w:b/>
          <w:color w:val="auto"/>
        </w:rPr>
        <w:t>Сроки и этапы реализации Программы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1 этап: 2013-2015  годы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этом этапе решается приоритетная задача создания условий для повышения качественного уровня оказания услуг ДОД, проведения комплекса мероприятий по внедрению новых условий их реализации.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этого будет обеспечено: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внесение изменений в существующую нормативную правовую базу: разработка и внедрение требований к программам (содержание, условия, сроки реализации), квалификации и условиям работы педагогических кадров (новая система оплаты труда, программы подготовки, переподготовки и повышения квалификации, аттестация руководящих и педагогических работников,  «эффективный контракт»), разработка нормативов (потребности в ДОД, в т.ч. по видам программ, нагрузки на ребенка, посещаемости и т.п.), разработка моделей управления и финансирования ДОД и т.п.;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социологических опросов и мониторингов с целью определения востребованности программ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и анализ статистических данных по сфере ДОД (количество обучающихся, реализуемые программы, объемы финансирования и т.п.);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отработка механизмов передачи полномочий по ДОД на уровень субъектов РФ;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видов содержательной деятельности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механизмов и инструментов оценки качества освоения обучающимися образовательных программ;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модернизация образовательной сети и инфраструктуры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 состояния материально-технической базы учреждений;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создание экспериментальных учреждений ДОД, а также подсистем дополнительного образования в общеобразовательных учреждениях, отвечающих современным требованиям;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сетевых ресурсных центров на федеральном и региональном уровнях;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механизмов перехода к «эффективному контракту» в сфере ДОД;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механизмов сочетания бюджетных и внебюджетных форм финансирования (ГЧП);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нормативов подушевого финансирования услуг в сфере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механизмов и инструментов контроля в сфере ДОД (учет посещаемости,   доли охвата детей, получающих услуги дополнительного образования, от общей численности детей в возрасте от 5 до 18 лет, расходование бюджетных средств и пр.);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внедрение системы кодификации услуг в сфере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вовлечение не менее 65%   детей дошкольного и школьного возраста в сферу ДОД.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2 этап: 2016-2018 годы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данном этапе основной задачей является повсеместное внедрение ДОД «модернизационного формата», развитие новых форм и методик обучения, формирование современных социально-культурных сред для развития и социализации детей (эксплораториумы, музеи науки и техники, детские филармонии и театры и др.). Не менее 71% детей в возрасте от 5 до 18 лет будет охвачено услугами сферы ДОД.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этого будет обеспечено: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уровня произошедших изменений в нормативной правовой базе сферы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результатов и мониторингов, определение востребованности программ ДОД на межведомственном уровне;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обобщение статистических данных по сфере ДОД (количество обучающихся, реализуемые программы, объемы финансирования и т.п.);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полномочий по ДОД на уровень субъектов Российской Федерации;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внедрение подушевого финансирования услуг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внедрение механизмов и инструментов контроля в сфере ДОД (учет посещаемости, расходование бюджетных средств и пр.);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внедрение механизмов и инструментов оценки качества освоения обучающимися образовательных программ;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интеграция видов содержательной деятельности учреждений ДОД, сферы образования и молодежной политики, культуры и искусства, физической культуры и спорта;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работ по модернизации материально-технической базы учреждений для обеспечения возможности реализации образовательных программ  на современном уровне, в соответствии с предъявляемыми требованиями;  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эффективности деятельности образовательной сети и инфраструктуры ДОД;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деятельности экспериментальных  учреждений ДОД, отвечающих современным требованиям сферы;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деятельности сетевых ресурсных центров на федеральном и региональном уровнях;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внедренных механизмов и инструментов деятельности, если такая необходимость будет выявлена при оценке промежуточных результатов проведенных мероприятий;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переход к «эффективному контракту» в сфере ДОД;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практики сочетания бюджетных и внебюджетных форм финансирования (ГЧП).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3 этап: 2019-2020 годы </w:t>
      </w:r>
    </w:p>
    <w:p w:rsidR="00516398" w:rsidRDefault="00516398" w:rsidP="00516398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Не менее 72-75 % детей дошкольного и школьного возраста будут охвачены услугами ДОД.</w:t>
      </w:r>
    </w:p>
    <w:p w:rsidR="00516398" w:rsidRDefault="00516398" w:rsidP="00516398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Для этого будет обеспечено: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изменений действующей нормативно-правовой базы;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обобщение результатов социологических опросов и мониторингов с целью определения динамики востребованности программ ДОД социальными партнерами, профессиональным сообществом;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обобщение статистических данных по сфере ДОД (количество обучающихся, реализуемые программы, объемы финансирования и т.п.);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эффективности сферы ДОД на уровне субъектов РФ (с учетом используемых полномочий);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интеграция образовательных ресурсов сети и инфраструктуры ДОД;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повсеместное развитие учреждений ДОД, отвечающих современным требованиям сферы;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дальнейшее развитие сетевых ресурсных центров на федеральном и региональном уровнях;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закрепление основ «эффективного контракта» в сфере ДОД;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дальнейшее развитие практики сочетания бюджетных и внебюджетных форм финансирования (ГЧП).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6398" w:rsidRDefault="00516398" w:rsidP="00516398">
      <w:pPr>
        <w:pStyle w:val="1"/>
        <w:spacing w:before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bookmarkStart w:id="2" w:name="_Toc340045863"/>
      <w:r>
        <w:rPr>
          <w:rFonts w:ascii="Times New Roman" w:hAnsi="Times New Roman"/>
          <w:color w:val="auto"/>
          <w:sz w:val="24"/>
          <w:szCs w:val="24"/>
        </w:rPr>
        <w:t>Основные направления реализации программы</w:t>
      </w:r>
      <w:bookmarkEnd w:id="2"/>
      <w:r>
        <w:rPr>
          <w:rFonts w:ascii="Times New Roman" w:hAnsi="Times New Roman"/>
          <w:color w:val="auto"/>
          <w:sz w:val="24"/>
          <w:szCs w:val="24"/>
        </w:rPr>
        <w:t>:</w:t>
      </w:r>
    </w:p>
    <w:p w:rsidR="00516398" w:rsidRDefault="00516398" w:rsidP="00516398">
      <w:pPr>
        <w:pStyle w:val="Default"/>
        <w:ind w:firstLine="567"/>
        <w:jc w:val="both"/>
        <w:rPr>
          <w:b/>
          <w:bCs/>
          <w:color w:val="auto"/>
        </w:rPr>
      </w:pPr>
      <w:r>
        <w:rPr>
          <w:color w:val="auto"/>
        </w:rPr>
        <w:t xml:space="preserve">1. </w:t>
      </w:r>
      <w:r>
        <w:rPr>
          <w:b/>
          <w:bCs/>
          <w:color w:val="auto"/>
        </w:rPr>
        <w:t>Формирование условий модернизации структуры и содержания программ сферы ДОД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1.1.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внедрение новой типологии, обеспечивающей дифференциацию   образовательных программ ДОД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общеразвивающие  (по уровням освоения - ознакомительный, базовый, углубленный); и предпрофессиональные программы  в области культуры и искусства, физической культуры и спорта; </w:t>
      </w:r>
    </w:p>
    <w:p w:rsidR="00516398" w:rsidRDefault="00516398" w:rsidP="005163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 определение направлений, по которым необходимо обеспечить реализацию общеразвивающих и предпрофессиональных программ в области образования, искусства и спорта; </w:t>
      </w:r>
    </w:p>
    <w:p w:rsidR="00516398" w:rsidRDefault="00516398" w:rsidP="005163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развитие программ и технологий  предпрофессиональной подготовки и профессиональной ориентации старшеклассников в сфере ДОД;</w:t>
      </w:r>
    </w:p>
    <w:p w:rsidR="00516398" w:rsidRDefault="00516398" w:rsidP="005163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развитие механизмов индивидуализации ДОД, требований к структуре, содержанию и процедурам реализации образовательных программ в сфере ДОД;</w:t>
      </w:r>
    </w:p>
    <w:p w:rsidR="00516398" w:rsidRDefault="00516398" w:rsidP="005163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развитие техносферы учреждений ДОД, детского технического творчества, естественнонаучной деятельности, новых информационных и инновационных образовательных технологий; </w:t>
      </w:r>
    </w:p>
    <w:p w:rsidR="00516398" w:rsidRDefault="00516398" w:rsidP="005163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1.6. корректировка модели ДОД (управленческий, содержательный, технологический, кадровый, финансовый, материально-технический аспекты) в целях реализации внеурочной деятельности в рамках ФГОС общего образования;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1.7. развитие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научных исследований и экспериментальных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разработок в сфере ДОД, обеспечивающих   создание, апробацию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диверсификацию результатов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практику образовательных учреждений нового содержания  сферы ДОД;  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1.8. формирование банка инновационных программ и практик ДОД на федеральном и региональном уровнях;   </w:t>
      </w:r>
    </w:p>
    <w:p w:rsidR="00516398" w:rsidRDefault="00516398" w:rsidP="00516398">
      <w:pPr>
        <w:pStyle w:val="Default"/>
        <w:ind w:firstLine="567"/>
        <w:jc w:val="both"/>
        <w:rPr>
          <w:color w:val="4F81BD"/>
        </w:rPr>
      </w:pPr>
      <w:r>
        <w:rPr>
          <w:color w:val="auto"/>
        </w:rPr>
        <w:t xml:space="preserve">1.9. </w:t>
      </w:r>
      <w:r>
        <w:t>интеграция ресурсов сферы ДОД, детских общественных объединений, творческих сообществ, волонтерских  и спортивных движений;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1.10. разработка и апробация вариативных организационных форм программ детских общественных объединений, творческих сообществ, волонтерских и  спортивных движений, каникулярного образовательного отдыха (модульные интенсивные школы, социальные тренинги, специализированные профильные смены по направлениям ДОД,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массовые социально-образовательные проекты, открытые детско-юношеские университеты,  программы индивидуальной поддержки рекордных профессиональных и жизненных стратегий обучающихся);   </w:t>
      </w:r>
    </w:p>
    <w:p w:rsidR="00516398" w:rsidRDefault="00516398" w:rsidP="0051639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развитие программ  сетевого, межведомственного  взаимодействия (совместной деятельности образовательных организаций с использованием ресурсов организаций науки, молодежной политики, культуры, физкультурно-спортивных, общественных детско-взрослых сообществ);</w:t>
      </w:r>
    </w:p>
    <w:p w:rsidR="00516398" w:rsidRDefault="00516398" w:rsidP="00516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1.12.  развититие социального партнерства с предприятиями, компаниями и крупными корпорациями, осуществляющих заказы на конкретные образовательные программы допрофессионального образования и профессиональной ориентации старшеклассников; </w:t>
      </w:r>
    </w:p>
    <w:p w:rsidR="00516398" w:rsidRDefault="00516398" w:rsidP="0051639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 создание сервисов открытого образования в сети Интернет, сетевых проектных сообществ в сфере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 разработка мер по организации взаимодействия учреждений ДОД с образовательными учреждениями высшего и среднего профессионального образования по программам предпрофессионального  образования и профессиональной ориентации;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 формирование системы сбора и анализа информации об индивидуальных образовательных достижениях детей («портфолио»), о результатах деятельности организаций ДОД;</w:t>
      </w:r>
    </w:p>
    <w:p w:rsidR="00516398" w:rsidRDefault="00516398" w:rsidP="00516398">
      <w:pPr>
        <w:widowControl w:val="0"/>
        <w:tabs>
          <w:tab w:val="left" w:pos="7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многоуровневой и вариативной системы массовых мероприятий с обучающимися по различным направлениям образования и молодежной политики, культуры и искусства, физической культуры и спорта;  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1.17. разработка и реализация подходов, технологий, методов и программ интеграции в систему дополнительного образования детей с ОВЗ, детей-сирот, детей из семей, находящихся в трудной жизненной ситуации, детей мигрантов;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1.18. разработка и внедрение механизмов и моделей интеграции ДОД с другими формами и уровнями образования;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1.19. разработка и внедрение системы независимой экспертизы и сертификации программ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1.20. определение наиболее актуальных и востребованных образовательных программ ДОД;</w:t>
      </w:r>
    </w:p>
    <w:p w:rsidR="00516398" w:rsidRDefault="00516398" w:rsidP="00516398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1.21.  </w:t>
      </w:r>
      <w:r>
        <w:rPr>
          <w:rFonts w:ascii="Times New Roman" w:hAnsi="Times New Roman"/>
          <w:sz w:val="24"/>
          <w:szCs w:val="24"/>
        </w:rPr>
        <w:t xml:space="preserve">создание современных сред социализации и самореализации детей, соответствующих особенностям различных возрастов и целевых групп, современному уровню развития техники, технологий, искусства и спорта.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6398" w:rsidRDefault="00516398" w:rsidP="00516398">
      <w:pPr>
        <w:pStyle w:val="Default"/>
        <w:ind w:firstLine="567"/>
        <w:jc w:val="both"/>
      </w:pPr>
      <w:r>
        <w:rPr>
          <w:b/>
        </w:rPr>
        <w:t>2. Формирование организационно-управленческих условий развития ДОД:</w:t>
      </w:r>
      <w:r>
        <w:t xml:space="preserve"> </w:t>
      </w:r>
    </w:p>
    <w:p w:rsidR="00516398" w:rsidRDefault="00516398" w:rsidP="00516398">
      <w:pPr>
        <w:pStyle w:val="Default"/>
        <w:ind w:firstLine="567"/>
        <w:jc w:val="both"/>
      </w:pPr>
      <w:r>
        <w:t xml:space="preserve"> 2.1.  </w:t>
      </w:r>
      <w:r>
        <w:tab/>
        <w:t>формирование единых подходов к развитию  инфраструктуры сферы ДОД в субъектах Российской Федерации;</w:t>
      </w:r>
    </w:p>
    <w:p w:rsidR="00516398" w:rsidRDefault="00516398" w:rsidP="00516398">
      <w:pPr>
        <w:pStyle w:val="Default"/>
        <w:ind w:firstLine="567"/>
        <w:jc w:val="both"/>
      </w:pPr>
      <w:r>
        <w:t xml:space="preserve">2.2.  совершенствование нормативной правовой базы сферы ДОД;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создание  единой (межведомственной) системы прогнозирования потребностей в услугах ДОД и формирования государственного заказа;   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формирование и развитие территориальных сетей учреждений ДОД с использованием вариативных моделей горизонтальной (организации различных типов и ведомственной принадлежности) и вертикальной (федеральные, региональные и муниципальные организации)   интеграции и кооперации; 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внедрение современных инструментов контроля и оценки качества услуг ДОД, включающих общественную экспертизу с участием потребителей и   работодателей;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2.6.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сети федеральных и региональных   ресурсных центров по развитию программ, обновлению содержания и технологий ДОД, внеучебной деятельности (в том числе образовательно-оздоровительного отдыха детей);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создание региональных комплексов психолого-педагогической и медико-социально-правовой помощи для детей и молодежи в целях обеспечения их </w:t>
      </w:r>
      <w:r>
        <w:rPr>
          <w:rFonts w:ascii="Times New Roman" w:hAnsi="Times New Roman"/>
          <w:sz w:val="24"/>
          <w:szCs w:val="24"/>
        </w:rPr>
        <w:lastRenderedPageBreak/>
        <w:t>профессиональной ориентации, планирования и сопровождения профессиональной карьеры в организациях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качественное изменение системы статистики сферы ДОД;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организация регулярных  мониторингов  сферы ДОД, направленных на формирование социального заказа, в частности: выявление актуальных и прогнозирование перспективных потребностей  населения в услугах ДОД, оценку достижений детей в сфере ДОД, оценку удовлетворенности потребителей спектром и качеством услуг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2.10. реализация принципа государственно-общественного характера управления через создание общественных советов различных уровней, коллегиальных органов управления, поддержку профессиональных объединений сферы ДОД;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организация взаимодействия  с объединениями социально-активных родителей, детско-юношескими общественными объединениями в сфере ДОД;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создание условий для взаимодействия в сфере ДОД путем проведения открытых мероприятий (выставки, форумы, сетевые площадки в Интернет и др.);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 разработка и реализация региональных программ развития ДОД;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2.14. </w:t>
      </w:r>
      <w:r>
        <w:rPr>
          <w:rFonts w:ascii="Times New Roman" w:hAnsi="Times New Roman"/>
          <w:sz w:val="24"/>
          <w:szCs w:val="24"/>
        </w:rPr>
        <w:t>разработка профессиональных стандартов педагогических кадров сферы ДОД, новой системы их аттестации, оценки качества деятельности, разработка «эффективного контракта»;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2.15. создание и реализация программ подготовки, переподготовки и повышения квалификации педагогических кадров сферы ДОД с учетом федеральных государственныз образовательных стандартов среднего и высшего профессионального образования, федеральных государственных требований, включая программы для работы с одаренными детьми, детьми с ОВЗ, детьми-мигрантами, а также управленческих кадров с приоритетами в области современного менеджмента и маркетинга; создание сети стажировочных площадок на базе ресурсных центров с привлечением организаций – носителей лучшего опыта;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2.16. разработка и реализация моделей профессиональной карьеры и сопровождения инновационного развития педагогов сферы ДОД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поддержка создания и  деятельности профессиональных сообществ в сфере ДОД, в т.ч. сетевых межрегиональных проектов, </w:t>
      </w:r>
      <w:r>
        <w:rPr>
          <w:rFonts w:ascii="Times New Roman" w:hAnsi="Times New Roman"/>
          <w:sz w:val="24"/>
          <w:szCs w:val="24"/>
        </w:rPr>
        <w:t xml:space="preserve">конкурсов профессионального мастерства педагогов, программ и инновационных технологий ДОД; </w:t>
      </w:r>
    </w:p>
    <w:p w:rsidR="00516398" w:rsidRDefault="00516398" w:rsidP="005163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2.18. организация  проблемных, тематических краткосрочных стажировочных площадок по разработке образовательных программ, менеджмента и тьюторства для желающих представителей педагогического сообщества;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2.19. создание порталов (сайтов) разного уровня, (в том числе федерального портала)  с системами стандартизированных, в части содержания и представления информации, региональных интерактивных навигаторов, рэнкингов и рейтингов   программ и услуг ДОД;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2.20. проведение информационных кампаний, направленных на популяризацию сферы ДОД;  </w:t>
      </w:r>
    </w:p>
    <w:p w:rsidR="00516398" w:rsidRDefault="00516398" w:rsidP="00516398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2.21. проведение инвентаризации учреждений ДОД в соответствии с действующими методиками определения нормативной потребности в объектах социальной инфраструктуры и объективными пожеланиями потребителей услуг; </w:t>
      </w:r>
    </w:p>
    <w:p w:rsidR="00516398" w:rsidRDefault="00516398" w:rsidP="0051639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2.22. внедрение требований обязательного планирования учреждений ДОД на вновь застраиваемых территориях (микрора</w:t>
      </w:r>
      <w:r>
        <w:rPr>
          <w:rFonts w:ascii="Times New Roman" w:hAnsi="Times New Roman"/>
          <w:color w:val="000000"/>
          <w:sz w:val="24"/>
          <w:szCs w:val="24"/>
        </w:rPr>
        <w:t>йонах) наряду с общеобразовательными школами;</w:t>
      </w:r>
    </w:p>
    <w:p w:rsidR="00516398" w:rsidRDefault="00516398" w:rsidP="0051639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2.23. </w:t>
      </w:r>
      <w:r>
        <w:rPr>
          <w:rFonts w:ascii="Times New Roman" w:hAnsi="Times New Roman"/>
          <w:sz w:val="24"/>
          <w:szCs w:val="24"/>
        </w:rPr>
        <w:t xml:space="preserve">разработка и внедрение   региональных моделей ДОД,  </w:t>
      </w:r>
      <w:r>
        <w:rPr>
          <w:rFonts w:ascii="Times New Roman" w:hAnsi="Times New Roman"/>
          <w:sz w:val="24"/>
          <w:szCs w:val="24"/>
          <w:lang w:eastAsia="ru-RU"/>
        </w:rPr>
        <w:t xml:space="preserve"> возможных сценариев межуровневых  взаимоотношений (федерация - регион-муниципалитет)</w:t>
      </w:r>
      <w:r>
        <w:rPr>
          <w:rStyle w:val="a6"/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в сфере ДОД;</w:t>
      </w:r>
    </w:p>
    <w:p w:rsidR="00516398" w:rsidRDefault="00516398" w:rsidP="00516398">
      <w:pPr>
        <w:pStyle w:val="1"/>
        <w:spacing w:before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>2.24. разработка и внедрение системы кодификации услуг ДОД (единые номенклатуры/классификаторы программ обучения, учреждений, обучающихся, квалификации преподавателей и т.п.).</w:t>
      </w:r>
    </w:p>
    <w:p w:rsidR="00516398" w:rsidRDefault="00516398" w:rsidP="00516398">
      <w:pPr>
        <w:pStyle w:val="1"/>
        <w:spacing w:before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16398" w:rsidRDefault="00516398" w:rsidP="00516398">
      <w:pPr>
        <w:pStyle w:val="1"/>
        <w:spacing w:before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</w:rPr>
        <w:t>Формирование финансово-экономических условий развития ДОД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3.1. разграничение полномочий в сфере ДОД (передача на уровень субъекта Российской Федерации права по предоставлению ДОД в части управления и финансирования содержательной составляющей деятельности учреждений: расходы на оплату труда работников, учебники, учебные пособия, технические средства обучения, расходные материалы, хозяйственные нужды; закрепление на муниципальном уровне полномочий по содержанию материально-технического комплекса: хозяйственные нужды, эксплуатационные и коммунальные расходы, текущий и капитальный ремонт);   </w:t>
      </w:r>
    </w:p>
    <w:p w:rsidR="00516398" w:rsidRDefault="00516398" w:rsidP="00516398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3.2. выделение из федерального бюджета средств на субсидии бюджетам субъектов Российской Федерации для стимулирования развития доступности и повышения качества ДОД (в том числе на улучшение материально-технической базы, условий модернизации программ ДОД, организацию повышения квалификации и профессиональной переподготовки педагогов ДОД, информационное обеспечение реализации программ ДОД, формирование сети ресурсных центров ДОД в регионах);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разработка критериев для </w:t>
      </w:r>
      <w:r>
        <w:rPr>
          <w:rFonts w:ascii="Times New Roman" w:hAnsi="Times New Roman"/>
          <w:kern w:val="2"/>
          <w:sz w:val="24"/>
          <w:szCs w:val="24"/>
        </w:rPr>
        <w:t xml:space="preserve">формирования и финансового обеспечения государственного (муниципального) задания на реализацию образовательных услуг и работ ДОД </w:t>
      </w:r>
      <w:r>
        <w:rPr>
          <w:rFonts w:ascii="Times New Roman" w:hAnsi="Times New Roman"/>
          <w:sz w:val="24"/>
          <w:szCs w:val="24"/>
        </w:rPr>
        <w:t>с учетом показателей по объему и качеству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 w:rsidR="00516398" w:rsidRDefault="00516398" w:rsidP="00516398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3.4. </w:t>
      </w:r>
      <w:r>
        <w:t xml:space="preserve">интеграция ресурсов различных уровней и типов, обеспечение их эффективного использования, </w:t>
      </w:r>
      <w:r>
        <w:rPr>
          <w:color w:val="auto"/>
        </w:rPr>
        <w:t>формирование современных механизмов финансирования услуг ДОД (в том числе на конкурсной основе образовательных программ и организаций независимо от форм собственности);</w:t>
      </w:r>
    </w:p>
    <w:p w:rsidR="00516398" w:rsidRDefault="00516398" w:rsidP="00516398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3.5. формирование механизмов выявления государственного и социального заказов на услуги ДОД (в том числе уточнение минимального объема и состава, соотношения бесплатных услуг и услуг, финансируемых потребителем); </w:t>
      </w:r>
    </w:p>
    <w:p w:rsidR="00516398" w:rsidRDefault="00516398" w:rsidP="00516398">
      <w:pPr>
        <w:pStyle w:val="12"/>
        <w:ind w:left="0" w:firstLine="567"/>
        <w:jc w:val="both"/>
      </w:pPr>
      <w:r>
        <w:rPr>
          <w:color w:val="000000"/>
        </w:rPr>
        <w:t xml:space="preserve">3.6. разработка и введение </w:t>
      </w:r>
      <w:r>
        <w:t xml:space="preserve"> социальных стандартов ДОД, закрепляющих государственные гарантии в части объема и состава услуг ДОД, предоставляемых за счет бюджетных средств, включение программ ДОД   в  ведомственный перечень образовательных услуг;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формирование персонифицированной модели  финансирования </w:t>
      </w:r>
      <w:r>
        <w:rPr>
          <w:rFonts w:ascii="Times New Roman" w:hAnsi="Times New Roman"/>
          <w:kern w:val="2"/>
          <w:sz w:val="24"/>
          <w:szCs w:val="24"/>
        </w:rPr>
        <w:t xml:space="preserve">образовательных услуг ДОД </w:t>
      </w:r>
      <w:r>
        <w:rPr>
          <w:rFonts w:ascii="Times New Roman" w:hAnsi="Times New Roman"/>
          <w:sz w:val="24"/>
          <w:szCs w:val="24"/>
        </w:rPr>
        <w:t>(с использованием и</w:t>
      </w:r>
      <w:r>
        <w:rPr>
          <w:rFonts w:ascii="Times New Roman" w:eastAsia="Times New Roman" w:hAnsi="Times New Roman"/>
          <w:sz w:val="24"/>
          <w:szCs w:val="24"/>
        </w:rPr>
        <w:t>нформационного носителя (сертификата, ваучера, социальной карты) или без носителя средствами информационной системы (портал государственных (муниципальных) услуг</w:t>
      </w:r>
      <w:r>
        <w:rPr>
          <w:rFonts w:ascii="Times New Roman" w:hAnsi="Times New Roman"/>
          <w:kern w:val="2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доступности услуг ДОД для особых категорий детей (семей): с ограниченными возможностями здоровья, из малоим</w:t>
      </w:r>
      <w:r>
        <w:rPr>
          <w:rFonts w:ascii="Times New Roman" w:hAnsi="Times New Roman"/>
          <w:sz w:val="24"/>
          <w:szCs w:val="24"/>
        </w:rPr>
        <w:t>ущих семей, детей-сирот за счет инструментов адресной поддержки</w:t>
      </w:r>
      <w:r>
        <w:rPr>
          <w:rFonts w:ascii="Times New Roman" w:hAnsi="Times New Roman"/>
          <w:kern w:val="2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разработка и  реализация вариативных моделей финансирования ДОД (государственное (муниципальное) задание, конкурсное финансирование  в рамках государственных (целевых) программ; гранты социально-ориентированным некоммерческим организациям;  компенсация родительской платы за услуги ДОД, родительская плата за услуги дополнительного образования детей, адресная поддержка особьгх категорий детей (семей): с ограниченными возможностями здоровья, из малоимущих семей, детей-сирот и пр.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введение новой системы оплаты труда педагогических кадров ДОД;  </w:t>
      </w:r>
    </w:p>
    <w:p w:rsidR="00516398" w:rsidRDefault="00516398" w:rsidP="005163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укрепление и совершенствование материально-технической базы учреждений ДОД.</w:t>
      </w:r>
    </w:p>
    <w:p w:rsidR="00516398" w:rsidRDefault="00516398" w:rsidP="00516398">
      <w:pPr>
        <w:widowControl w:val="0"/>
        <w:tabs>
          <w:tab w:val="left" w:pos="720"/>
          <w:tab w:val="left" w:pos="122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16398" w:rsidRDefault="00516398" w:rsidP="00516398">
      <w:pPr>
        <w:pStyle w:val="1"/>
        <w:spacing w:before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bookmarkStart w:id="3" w:name="_Toc340045864"/>
      <w:r>
        <w:rPr>
          <w:rFonts w:ascii="Times New Roman" w:hAnsi="Times New Roman"/>
          <w:color w:val="auto"/>
          <w:sz w:val="24"/>
          <w:szCs w:val="24"/>
        </w:rPr>
        <w:t>Ожидаемые результаты реализации программы</w:t>
      </w:r>
      <w:bookmarkEnd w:id="3"/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прохождение не менее 50% детей в возрасте от 5 до 18 лет, обучающихся по дополнительным образовательным программам, промежуточных и итоговых аттестаций, </w:t>
      </w:r>
      <w:r>
        <w:rPr>
          <w:rFonts w:ascii="Times New Roman" w:hAnsi="Times New Roman"/>
          <w:sz w:val="24"/>
          <w:szCs w:val="24"/>
        </w:rPr>
        <w:lastRenderedPageBreak/>
        <w:t>фиксирующих их достижения для портфолио и определяющих дальнейшие образовательные запросы;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оплаты труда педагогов ДОД до уровня учителей общеобразовательных школ, а также введение новой системы оплаты труда</w:t>
      </w:r>
      <w:r>
        <w:rPr>
          <w:rFonts w:ascii="Times New Roman" w:hAnsi="Times New Roman"/>
          <w:color w:val="548DD4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ставящей ее объем и объем премиального фонда в зависимость от интенсивности педагогической деятельности, использования результативных форм педагогической деятельности, образовательных результатов учеников;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кодификация услуг в сфере ДОД;</w:t>
      </w:r>
    </w:p>
    <w:p w:rsidR="00516398" w:rsidRDefault="00516398" w:rsidP="00516398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введение социальных стандартов ДОД, стандартов услуг ДОД;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перечня образовательных программ в сфере ДОД (не менее 30% от всей совокупности программ), направленных на социализацию,  профессиональною ориентацию и предпрофессиональную подготовку детей;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новых технологий и методик обучения в сфере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общеразвивающих и предпрофессиональных образовательных программ, обеспечивающих различный уровень подготовки обучающихся в зависимости от их целей и потребностей;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сферы услуг ДОД за счет вовлечения негосударственных компаний;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 мероприятий,  проводимых с детьми в возрасте 5-18 лет, организованных органами исполнительной власти различных уровней, осуществляющих управление в сфере образования и молодежной политики, культуры и искусства, физической культуры и спорта, учреждениями ДОД самостоятельно и в сотрудничестве с общеобразовательными школами, иными учреждениями и организациями;</w:t>
      </w:r>
    </w:p>
    <w:p w:rsidR="00516398" w:rsidRDefault="00516398" w:rsidP="00516398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 удовлетворенность населения качеством услуг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адресная работа с детьми с ОВЗ, детьми из малоимущих семей, детьми-сиротами, детьми мигрантов;</w:t>
      </w:r>
    </w:p>
    <w:p w:rsidR="00516398" w:rsidRDefault="00516398" w:rsidP="005163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внедрение эффективных  механизмов  использования потенциала каникулярного времени для ДОД; </w:t>
      </w:r>
    </w:p>
    <w:p w:rsidR="00516398" w:rsidRDefault="00516398" w:rsidP="005163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реализация  эффективных  механизмов использования потенциала организаций культуры и искусства (музеи, концертные залы и др.);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нормативной правовой базы, регулирующей сферу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внедрение стандартизированных моделей управления и финансирования учреждений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перевод педагогических кадров  ДОД на «эффективный контракт»;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статуса педагогического работника ДОД;   </w:t>
      </w:r>
    </w:p>
    <w:p w:rsidR="00516398" w:rsidRDefault="00516398" w:rsidP="00516398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создание федеральных и региональных современных ресурсных  центров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бюджетная поддержка востребованных и социально-значимых программ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направлений развития ДОД в зависимости от показателей социального и государственного заказа;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материально-технической базы учреждений ДОД современным требованиям к реализации программ, содержанию и оборудованию помещений;</w:t>
      </w:r>
    </w:p>
    <w:p w:rsidR="00516398" w:rsidRDefault="00516398" w:rsidP="005163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введение системы комплексной оценки эффективности работы организаций ДОД;</w:t>
      </w:r>
    </w:p>
    <w:p w:rsidR="00516398" w:rsidRDefault="00516398" w:rsidP="005163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создание эффективных механизмов контроля и оценки качества услуг ДОД.  </w:t>
      </w:r>
    </w:p>
    <w:p w:rsidR="00516398" w:rsidRDefault="00516398" w:rsidP="00516398">
      <w:pPr>
        <w:pStyle w:val="1"/>
        <w:spacing w:before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bookmarkStart w:id="4" w:name="_Toc340045865"/>
    </w:p>
    <w:p w:rsidR="00516398" w:rsidRDefault="00516398" w:rsidP="00516398">
      <w:pPr>
        <w:pStyle w:val="1"/>
        <w:spacing w:before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Показатели и индикаторы эффективности реализации программы</w:t>
      </w:r>
      <w:bookmarkEnd w:id="4"/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охват детей в возрасте 5-18 лет программами ДОД (удельный вес численности детей, получающих услуги ДОД, в общей численности детей в возрасте 5-18 лет);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удельный вес численности руководителей государственных (муниципальных) организаций ДОД, прошедших в течение последних трех лет повышение квалификации или профессиональную переподготовку, в общей численности руководителей организаций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удельный вес численности педагогов государственных (муниципальных) организаций ДОД, прошедших в течение последних трех лет повышение квалификации или профессиональную переподготовку, в общей численности педагогов организаций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отношение среднемесячной заработной платы педагогов государственных (муниципальных) организаций ДОД к заработной плате педагогов общеобразовательных организаций;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охват детей в возрасте 5-18 лет современными программами каникулярного образовательного отдыха (удельный вес численности детей, участвующих в программах каникулярного образовательного отдыха, в общей численности детей в возрасте 5-18 лет);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удельный вес  числа организаций ДОД, в которых созданы условия  для реализации  современных программ исследовательской, научно-технической, проектно-конструкторской, творческой деятельности обучающихся,  в общей численности организаций ДОД, реализующих программы данной направленности;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удельный вес численности детей старшего школьного возраста, получающих услуги   ДОД, в общей численности детей старшего школьного возраста;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удельный вес численности детей с ОВЗ в возрасте 5-18 лет, получающих услуги дополнительного образования детей,   в общей численности детей с ОВЗ;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удельный вес  организаций ДОД, в которых созданы специальные условия,  обеспечивающие доступность программ дополнительного образования для детей с ОВЗ;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удельный вес  числа субъектов Российской Федерации (муниципальных образований субъекта Российской Федерации),  внедривших  единую (межведомственную) систему формирования государственного заказа на услуги ДОД;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удельный вес  числа субъектов Российской Федерации (муниципальных образований субъекта Российской Федерации), внедривших систему персонифицированного учета получателей и подушевого финансирования услуг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объем средств консолидированного бюджета  субъекта Российской Федерации, выделяемых на финансирование   ДОД в рамках различных программ (на конкурсной основе);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объем средств консолидированного бюджета  субъекта Российской Федерации, выделяемых на финансирование проектов ДОД, реализуемых социально-ориентированными некоммерческими организациями; 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численность негосударственных организаций ДОД, получающих финансирование на основе государственного (муниципального) задания (заказа) в общем числе  организаций ДОД, имеющих лицензию на предоставление услуг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удельный вес организаций культуры (музеи, выставочные и концертные  залы), реализующих образовательные  программы для детей; 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средств, привлеченных субъектом Российской Федерации на формирование современной инфраструктуры ДОД в рамках государственно-частного партнерства;</w:t>
      </w:r>
    </w:p>
    <w:p w:rsidR="00516398" w:rsidRDefault="00516398" w:rsidP="00516398">
      <w:pPr>
        <w:pStyle w:val="1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удельный вес числа организаций ДОД, обеспечивающих предоставление нормативно закрепленного перечня сведений о своей деятельности на официальных сайтах, в общем числе организаций ДОД;</w:t>
      </w:r>
    </w:p>
    <w:p w:rsidR="00516398" w:rsidRDefault="00516398" w:rsidP="00516398">
      <w:pPr>
        <w:pStyle w:val="1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удельный вес  числа субъектов Российской Федерации, имеющих портал  в  сети Интернет, обеспечивающий ориентацию потребителей в возможностях и ресурсах сферы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i/>
          <w:color w:val="548DD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удельный вес числа организаций ДОД, имеющих органы коллегиального управления в общем числе организаций ДОД;</w:t>
      </w:r>
      <w:r>
        <w:rPr>
          <w:rFonts w:ascii="Times New Roman" w:hAnsi="Times New Roman"/>
          <w:i/>
          <w:color w:val="548DD4"/>
          <w:sz w:val="24"/>
          <w:szCs w:val="24"/>
        </w:rPr>
        <w:t xml:space="preserve"> </w:t>
      </w:r>
    </w:p>
    <w:p w:rsidR="00516398" w:rsidRDefault="00516398" w:rsidP="00516398">
      <w:pPr>
        <w:pStyle w:val="a5"/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-</w:t>
      </w:r>
      <w:r>
        <w:rPr>
          <w:i/>
          <w:color w:val="548DD4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наличие региональных концепций и действующих программ  развития системы ДОД; 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548DD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наличие форм аттестации обучающихся в учреждениях ДОД и  нормативно закреплённая возможность использовать эту аттестацию при формировании портфолио; </w:t>
      </w:r>
    </w:p>
    <w:p w:rsidR="00516398" w:rsidRDefault="00516398" w:rsidP="00516398">
      <w:pPr>
        <w:pStyle w:val="11"/>
        <w:spacing w:after="0" w:line="240" w:lineRule="auto"/>
        <w:ind w:firstLine="567"/>
        <w:jc w:val="both"/>
        <w:rPr>
          <w:kern w:val="22"/>
          <w:sz w:val="24"/>
          <w:szCs w:val="24"/>
        </w:rPr>
      </w:pPr>
      <w:r>
        <w:rPr>
          <w:kern w:val="22"/>
          <w:sz w:val="24"/>
          <w:szCs w:val="24"/>
        </w:rPr>
        <w:t>- доля  детей, охваченных  новыми  формами  отдыха и оздоровления, общественной деятельности,  клубными формами, от общего количества детей школьного возраста;</w:t>
      </w:r>
    </w:p>
    <w:p w:rsidR="00516398" w:rsidRDefault="00516398" w:rsidP="00516398">
      <w:pPr>
        <w:tabs>
          <w:tab w:val="left" w:pos="91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удовлетворенность родителей инновационными программами ДОД и новыми формами отдыха и оздоровления детей, клубными формами, социальными практиками и общественной деятельностью детей; </w:t>
      </w:r>
    </w:p>
    <w:p w:rsidR="00516398" w:rsidRDefault="00516398" w:rsidP="00516398">
      <w:pPr>
        <w:tabs>
          <w:tab w:val="left" w:pos="91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удельный вес численности детских школ искусств (ДШИ), обеспечивающих материально-технические условия реализации предпрофессиональных программ в области искусств;  </w:t>
      </w:r>
    </w:p>
    <w:p w:rsidR="00516398" w:rsidRDefault="00516398" w:rsidP="00516398">
      <w:pPr>
        <w:tabs>
          <w:tab w:val="left" w:pos="91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удельное количество мероприятий   с участием детей в возрасте от 5 до 18 лет, организованных органами исполнительной власти различных уровней, осуществляющих управление в сфере образования и молодежной политики, культуры и искусства, физической культуры и спорта, учреждениями ДОД самостоятельно и в сотрудничестве с общеобразовательными школами, иными учреждениями и организациями. 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6398" w:rsidRDefault="00516398" w:rsidP="005163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Управление реализацией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516398" w:rsidRDefault="00516398" w:rsidP="0051639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формирование экспертного межведомственного совета;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реализации программы путем анализа показателей и индикаторов с целью оперативного определения перспективных направлений развития и дефицитов сферы ДОД на уровне регионов и федеральных округов;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 ресурсных центров по различным направлениям развития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корректировка при необходимости направлений, механизмов, показателей и индикаторов эффективности реализации программы.</w:t>
      </w:r>
    </w:p>
    <w:p w:rsidR="00516398" w:rsidRDefault="00516398" w:rsidP="00516398">
      <w:pPr>
        <w:pStyle w:val="Default"/>
        <w:rPr>
          <w:b/>
        </w:rPr>
      </w:pPr>
      <w:bookmarkStart w:id="5" w:name="_Toc340045869"/>
      <w:r>
        <w:t xml:space="preserve"> </w:t>
      </w:r>
    </w:p>
    <w:p w:rsidR="00516398" w:rsidRDefault="00516398" w:rsidP="00516398">
      <w:pPr>
        <w:pStyle w:val="Default"/>
        <w:rPr>
          <w:b/>
        </w:rPr>
      </w:pPr>
      <w:r>
        <w:rPr>
          <w:b/>
        </w:rPr>
        <w:t xml:space="preserve">        Социально-экономическая эффективность Программы</w:t>
      </w:r>
      <w:bookmarkEnd w:id="5"/>
    </w:p>
    <w:p w:rsidR="00516398" w:rsidRDefault="00516398" w:rsidP="00516398">
      <w:pPr>
        <w:pStyle w:val="1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 мотивации  детей  к участию  в реализации современных программ ДОД по приоритетным направлениям (исследовательская, проектно-конструкторская, творческая деятельность и др.) и получению дальнейшего профильного профессионального образования;</w:t>
      </w:r>
    </w:p>
    <w:p w:rsidR="00516398" w:rsidRDefault="00516398" w:rsidP="00516398">
      <w:pPr>
        <w:pStyle w:val="1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жизненных шансов детей из семей с низким социально-экономическим статусом на успешную социализацию и самореализацию;</w:t>
      </w:r>
    </w:p>
    <w:p w:rsidR="00516398" w:rsidRDefault="00516398" w:rsidP="00516398">
      <w:pPr>
        <w:pStyle w:val="1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будущей элиты страны (научной, культурной)  через выявление, поддержку и развитие талантливых детей;  </w:t>
      </w:r>
    </w:p>
    <w:p w:rsidR="00516398" w:rsidRDefault="00516398" w:rsidP="00516398">
      <w:pPr>
        <w:pStyle w:val="1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межпоколенческой солидарности, воспроизводство традиций и норм общественной жизни;</w:t>
      </w:r>
    </w:p>
    <w:p w:rsidR="00516398" w:rsidRDefault="00516398" w:rsidP="00516398">
      <w:pPr>
        <w:pStyle w:val="1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сокращение  преступности среди несовершеннолетних;</w:t>
      </w:r>
    </w:p>
    <w:p w:rsidR="00516398" w:rsidRDefault="00516398" w:rsidP="00516398">
      <w:pPr>
        <w:pStyle w:val="1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масштабов распространения в подростковой среде  курения, алкоголизма и наркомании;</w:t>
      </w:r>
    </w:p>
    <w:p w:rsidR="00516398" w:rsidRDefault="00516398" w:rsidP="00516398">
      <w:pPr>
        <w:pStyle w:val="1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появление подростковых и молодёжных объединений и сообществ, ориентированных на профессионализацию и потребление интеллектуального продукта посредством ДОД;</w:t>
      </w:r>
    </w:p>
    <w:p w:rsidR="00516398" w:rsidRDefault="00516398" w:rsidP="0051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появление спроса среди подростков и молодёжи на сложные интеллектуальные и культурные формы досуга;</w:t>
      </w:r>
    </w:p>
    <w:p w:rsidR="00516398" w:rsidRDefault="00516398" w:rsidP="00516398">
      <w:pPr>
        <w:pStyle w:val="a5"/>
        <w:spacing w:after="200" w:line="240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 создание современной индустрии ДОД и появление новых институциональных форм открытого образования детей.</w:t>
      </w: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 </w:t>
      </w:r>
    </w:p>
    <w:p w:rsidR="00516398" w:rsidRDefault="00516398" w:rsidP="00516398">
      <w:pPr>
        <w:rPr>
          <w:rFonts w:ascii="Times New Roman" w:hAnsi="Times New Roman"/>
          <w:sz w:val="24"/>
          <w:szCs w:val="24"/>
        </w:rPr>
      </w:pPr>
    </w:p>
    <w:p w:rsidR="00516398" w:rsidRDefault="00516398" w:rsidP="00516398">
      <w:pPr>
        <w:rPr>
          <w:rFonts w:ascii="Times New Roman" w:hAnsi="Times New Roman"/>
          <w:sz w:val="24"/>
          <w:szCs w:val="24"/>
        </w:rPr>
      </w:pPr>
    </w:p>
    <w:p w:rsidR="00516398" w:rsidRDefault="00516398" w:rsidP="00516398">
      <w:pPr>
        <w:rPr>
          <w:rFonts w:ascii="Times New Roman" w:hAnsi="Times New Roman"/>
          <w:sz w:val="24"/>
          <w:szCs w:val="24"/>
        </w:rPr>
      </w:pPr>
    </w:p>
    <w:p w:rsidR="0015071B" w:rsidRDefault="0015071B"/>
    <w:sectPr w:rsidR="0015071B" w:rsidSect="0015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16398"/>
    <w:rsid w:val="0015071B"/>
    <w:rsid w:val="00346660"/>
    <w:rsid w:val="00516398"/>
    <w:rsid w:val="009A62B1"/>
    <w:rsid w:val="00D80512"/>
    <w:rsid w:val="00FB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98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63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3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1639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1639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16398"/>
    <w:pPr>
      <w:spacing w:after="0" w:line="360" w:lineRule="auto"/>
      <w:ind w:firstLine="567"/>
      <w:contextualSpacing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uiPriority w:val="99"/>
    <w:rsid w:val="00516398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11">
    <w:name w:val="Обычный1"/>
    <w:uiPriority w:val="99"/>
    <w:rsid w:val="00516398"/>
    <w:pPr>
      <w:widowControl w:val="0"/>
      <w:suppressAutoHyphens/>
      <w:jc w:val="left"/>
    </w:pPr>
    <w:rPr>
      <w:rFonts w:ascii="Times New Roman" w:eastAsia="Times New Roman" w:hAnsi="Times New Roman" w:cs="Times New Roman"/>
      <w:kern w:val="2"/>
      <w:sz w:val="22"/>
      <w:szCs w:val="22"/>
      <w:lang w:eastAsia="ar-SA"/>
    </w:rPr>
  </w:style>
  <w:style w:type="paragraph" w:customStyle="1" w:styleId="12">
    <w:name w:val="Абзац списка1"/>
    <w:basedOn w:val="a"/>
    <w:rsid w:val="0051639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6">
    <w:name w:val="annotation reference"/>
    <w:semiHidden/>
    <w:unhideWhenUsed/>
    <w:rsid w:val="0051639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5536</Words>
  <Characters>31561</Characters>
  <Application>Microsoft Office Word</Application>
  <DocSecurity>0</DocSecurity>
  <Lines>263</Lines>
  <Paragraphs>74</Paragraphs>
  <ScaleCrop>false</ScaleCrop>
  <Company>Home</Company>
  <LinksUpToDate>false</LinksUpToDate>
  <CharactersWithSpaces>37023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2014-02-14T04:40:00Z</dcterms:created>
  <dcterms:modified xsi:type="dcterms:W3CDTF">2014-02-14T04:41:00Z</dcterms:modified>
</cp:coreProperties>
</file>